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3A0CDD" w14:textId="77777777" w:rsidR="00565CDE" w:rsidRDefault="000B224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hint="eastAsia"/>
          <w:b/>
          <w:color w:val="auto"/>
          <w:sz w:val="32"/>
          <w:szCs w:val="32"/>
        </w:rPr>
      </w:pPr>
      <w:r>
        <w:rPr>
          <w:rFonts w:ascii="楷体" w:eastAsia="楷体" w:hAnsi="楷体" w:hint="eastAsia"/>
          <w:b/>
          <w:color w:val="auto"/>
          <w:sz w:val="32"/>
          <w:szCs w:val="32"/>
        </w:rPr>
        <w:t>附件一</w:t>
      </w:r>
    </w:p>
    <w:p w14:paraId="140C649D" w14:textId="77777777" w:rsidR="00565CDE" w:rsidRDefault="00565CDE">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jc w:val="center"/>
        <w:rPr>
          <w:rFonts w:ascii="楷体" w:eastAsia="楷体" w:hAnsi="楷体" w:hint="eastAsia"/>
          <w:b/>
          <w:color w:val="auto"/>
          <w:sz w:val="32"/>
          <w:szCs w:val="32"/>
        </w:rPr>
      </w:pPr>
    </w:p>
    <w:p w14:paraId="3A7C84EC" w14:textId="77777777" w:rsidR="00565CDE" w:rsidRDefault="000B224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jc w:val="center"/>
        <w:rPr>
          <w:rFonts w:ascii="楷体" w:eastAsia="楷体" w:hAnsi="楷体" w:hint="eastAsia"/>
          <w:b/>
          <w:color w:val="auto"/>
          <w:sz w:val="32"/>
          <w:szCs w:val="32"/>
        </w:rPr>
      </w:pPr>
      <w:r>
        <w:rPr>
          <w:rFonts w:ascii="楷体" w:eastAsia="楷体" w:hAnsi="楷体" w:hint="eastAsia"/>
          <w:b/>
          <w:color w:val="auto"/>
          <w:sz w:val="32"/>
          <w:szCs w:val="32"/>
        </w:rPr>
        <w:t>数字版影片发行通知</w:t>
      </w:r>
    </w:p>
    <w:p w14:paraId="560419D0" w14:textId="77777777" w:rsidR="00565CDE" w:rsidRDefault="00565CDE">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hint="eastAsia"/>
          <w:color w:val="auto"/>
          <w:szCs w:val="24"/>
        </w:rPr>
      </w:pPr>
    </w:p>
    <w:p w14:paraId="765F36B9" w14:textId="6E1F4114" w:rsidR="00565CDE" w:rsidRDefault="00CE70DE">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hint="eastAsia"/>
          <w:color w:val="auto"/>
          <w:szCs w:val="24"/>
        </w:rPr>
      </w:pPr>
      <w:r w:rsidRPr="00CE70DE">
        <w:rPr>
          <w:rFonts w:ascii="楷体" w:eastAsia="楷体" w:hAnsi="楷体" w:hint="eastAsia"/>
          <w:color w:val="auto"/>
          <w:szCs w:val="24"/>
        </w:rPr>
        <w:t>致：</w:t>
      </w:r>
      <w:r w:rsidR="00084DED">
        <w:rPr>
          <w:rFonts w:ascii="楷体" w:eastAsia="楷体" w:hAnsi="楷体" w:hint="eastAsia"/>
          <w:color w:val="auto"/>
          <w:szCs w:val="24"/>
        </w:rPr>
        <w:t>*</w:t>
      </w:r>
      <w:r w:rsidRPr="00CE70DE">
        <w:rPr>
          <w:rFonts w:ascii="楷体" w:eastAsia="楷体" w:hAnsi="楷体" w:hint="eastAsia"/>
          <w:color w:val="auto"/>
          <w:szCs w:val="24"/>
        </w:rPr>
        <w:t>（“贵方”或“乙方”）：</w:t>
      </w:r>
    </w:p>
    <w:p w14:paraId="3DC34235" w14:textId="77777777" w:rsidR="00565CDE" w:rsidRDefault="00565CDE">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hint="eastAsia"/>
          <w:color w:val="auto"/>
          <w:szCs w:val="24"/>
        </w:rPr>
      </w:pPr>
    </w:p>
    <w:p w14:paraId="06CFAD6B" w14:textId="77777777" w:rsidR="00565CDE" w:rsidRDefault="002B6882">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ind w:firstLineChars="200" w:firstLine="480"/>
        <w:rPr>
          <w:rFonts w:ascii="楷体" w:eastAsia="楷体" w:hAnsi="楷体" w:hint="eastAsia"/>
          <w:color w:val="auto"/>
          <w:szCs w:val="24"/>
        </w:rPr>
      </w:pPr>
      <w:r w:rsidRPr="002B6882">
        <w:rPr>
          <w:rFonts w:ascii="楷体" w:eastAsia="楷体" w:hAnsi="楷体" w:hint="eastAsia"/>
          <w:color w:val="auto"/>
          <w:szCs w:val="24"/>
        </w:rPr>
        <w:t>根据贵我双方已经签订的《数字版影片分账发行放映合同》（以下简称“</w:t>
      </w:r>
      <w:r w:rsidRPr="0053332E">
        <w:rPr>
          <w:rFonts w:ascii="楷体" w:eastAsia="楷体" w:hAnsi="楷体" w:hint="eastAsia"/>
          <w:b/>
          <w:color w:val="auto"/>
          <w:szCs w:val="24"/>
        </w:rPr>
        <w:t>总发行合同</w:t>
      </w:r>
      <w:r w:rsidRPr="002B6882">
        <w:rPr>
          <w:rFonts w:ascii="楷体" w:eastAsia="楷体" w:hAnsi="楷体" w:hint="eastAsia"/>
          <w:color w:val="auto"/>
          <w:szCs w:val="24"/>
        </w:rPr>
        <w:t>”）和排片计划，我公司即将在</w:t>
      </w:r>
      <w:r w:rsidR="00B43BAA" w:rsidRPr="00B43BAA">
        <w:rPr>
          <w:rFonts w:ascii="楷体" w:eastAsia="楷体" w:hAnsi="楷体"/>
          <w:color w:val="auto"/>
          <w:szCs w:val="24"/>
        </w:rPr>
        <w:t>全国</w:t>
      </w:r>
      <w:r w:rsidRPr="002B6882">
        <w:rPr>
          <w:rFonts w:ascii="楷体" w:eastAsia="楷体" w:hAnsi="楷体" w:hint="eastAsia"/>
          <w:color w:val="auto"/>
          <w:szCs w:val="24"/>
        </w:rPr>
        <w:t>数字影院发行影片《久别·重逢》，现就该影片的发行和放映工作具体通知（以下简称“</w:t>
      </w:r>
      <w:r w:rsidRPr="0053332E">
        <w:rPr>
          <w:rFonts w:ascii="楷体" w:eastAsia="楷体" w:hAnsi="楷体" w:hint="eastAsia"/>
          <w:b/>
          <w:color w:val="auto"/>
          <w:szCs w:val="24"/>
        </w:rPr>
        <w:t>本通知</w:t>
      </w:r>
      <w:r w:rsidRPr="002B6882">
        <w:rPr>
          <w:rFonts w:ascii="楷体" w:eastAsia="楷体" w:hAnsi="楷体" w:hint="eastAsia"/>
          <w:color w:val="auto"/>
          <w:szCs w:val="24"/>
        </w:rPr>
        <w:t>”）如下：</w:t>
      </w:r>
    </w:p>
    <w:p w14:paraId="683CA441" w14:textId="77777777" w:rsidR="00565CDE" w:rsidRDefault="00565CDE">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hint="eastAsia"/>
          <w:color w:val="auto"/>
          <w:szCs w:val="24"/>
        </w:rPr>
      </w:pPr>
    </w:p>
    <w:p w14:paraId="79764F44" w14:textId="77777777" w:rsidR="00565CDE" w:rsidRDefault="000B224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hint="eastAsia"/>
          <w:color w:val="auto"/>
          <w:szCs w:val="24"/>
        </w:rPr>
      </w:pPr>
      <w:r>
        <w:rPr>
          <w:rFonts w:ascii="楷体" w:eastAsia="楷体" w:hAnsi="楷体" w:hint="eastAsia"/>
          <w:color w:val="auto"/>
          <w:szCs w:val="24"/>
        </w:rPr>
        <w:t>一、</w:t>
      </w:r>
      <w:r>
        <w:rPr>
          <w:rFonts w:ascii="楷体" w:eastAsia="楷体" w:hAnsi="楷体" w:hint="eastAsia"/>
          <w:b/>
          <w:color w:val="auto"/>
          <w:szCs w:val="24"/>
        </w:rPr>
        <w:t>影片概况</w:t>
      </w:r>
    </w:p>
    <w:p w14:paraId="4ACBD4FF"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中文片名：</w:t>
      </w:r>
      <w:r w:rsidR="00B75976">
        <w:rPr>
          <w:rFonts w:ascii="楷体" w:eastAsia="楷体" w:hAnsi="楷体" w:hint="eastAsia"/>
          <w:lang w:eastAsia="zh-CN"/>
        </w:rPr>
        <w:t>久别·重逢</w:t>
      </w:r>
    </w:p>
    <w:p w14:paraId="08B706B1"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外文片名：Last Song For You</w:t>
      </w:r>
    </w:p>
    <w:p w14:paraId="708875C9"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国 别：中国香港</w:t>
      </w:r>
    </w:p>
    <w:p w14:paraId="3E1B96C8"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类 型：剧情、爱情、奇幻</w:t>
      </w:r>
    </w:p>
    <w:p w14:paraId="43744CC0"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片 长：106分钟分钟</w:t>
      </w:r>
    </w:p>
    <w:p w14:paraId="5FB13046"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幕 幅：遮幅</w:t>
      </w:r>
    </w:p>
    <w:p w14:paraId="2B95D50F"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声 制：5.1</w:t>
      </w:r>
    </w:p>
    <w:p w14:paraId="2E1B5BF2"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语 别：国语、粤语</w:t>
      </w:r>
    </w:p>
    <w:p w14:paraId="6AA30EEE"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发行版本：2D 数字</w:t>
      </w:r>
    </w:p>
    <w:p w14:paraId="0C80AD43" w14:textId="77777777" w:rsid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排 次 号：001106822024</w:t>
      </w:r>
    </w:p>
    <w:p w14:paraId="3F838CED" w14:textId="77777777" w:rsidR="00420B1E" w:rsidRPr="0083202D" w:rsidRDefault="00420B1E" w:rsidP="0083202D">
      <w:pPr>
        <w:spacing w:line="320" w:lineRule="exact"/>
        <w:ind w:leftChars="60" w:left="1418" w:hangingChars="531" w:hanging="1274"/>
        <w:rPr>
          <w:rFonts w:ascii="楷体" w:eastAsia="楷体" w:hAnsi="楷体" w:hint="eastAsia"/>
          <w:lang w:eastAsia="zh-CN"/>
        </w:rPr>
      </w:pPr>
      <w:r w:rsidRPr="00420B1E">
        <w:rPr>
          <w:rFonts w:ascii="楷体" w:eastAsia="楷体" w:hAnsi="楷体" w:hint="eastAsia"/>
          <w:lang w:eastAsia="zh-CN"/>
        </w:rPr>
        <w:t>最低场次：日均4场</w:t>
      </w:r>
    </w:p>
    <w:p w14:paraId="34C232AB"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票房结算标准：1、版权方、投资方、制片方和发行方根据生产经营成本和市场供需状况，按照全国各城市票价水平，将城市分为【2】类：</w:t>
      </w:r>
      <w:r w:rsidRPr="0083202D">
        <w:rPr>
          <w:rFonts w:ascii="楷体" w:eastAsia="楷体" w:hAnsi="楷体" w:hint="eastAsia"/>
          <w:lang w:eastAsia="zh-CN"/>
        </w:rPr>
        <w:br/>
        <w:t>A类：【广东省】</w:t>
      </w:r>
      <w:r w:rsidRPr="0083202D">
        <w:rPr>
          <w:rFonts w:ascii="楷体" w:eastAsia="楷体" w:hAnsi="楷体" w:hint="eastAsia"/>
          <w:lang w:eastAsia="zh-CN"/>
        </w:rPr>
        <w:br/>
        <w:t>B类：【除A类以外的其他城市】</w:t>
      </w:r>
      <w:r w:rsidRPr="0083202D">
        <w:rPr>
          <w:rFonts w:ascii="楷体" w:eastAsia="楷体" w:hAnsi="楷体" w:hint="eastAsia"/>
          <w:lang w:eastAsia="zh-CN"/>
        </w:rPr>
        <w:br/>
        <w:t>2、结算标准为以下每人次票价：</w:t>
      </w:r>
      <w:r w:rsidRPr="0083202D">
        <w:rPr>
          <w:rFonts w:ascii="楷体" w:eastAsia="楷体" w:hAnsi="楷体" w:hint="eastAsia"/>
          <w:lang w:eastAsia="zh-CN"/>
        </w:rPr>
        <w:br/>
        <w:t>数字2D:A类【30】元/人.次，B类【25】元/人；</w:t>
      </w:r>
      <w:r w:rsidRPr="0083202D">
        <w:rPr>
          <w:rFonts w:ascii="楷体" w:eastAsia="楷体" w:hAnsi="楷体" w:hint="eastAsia"/>
          <w:lang w:eastAsia="zh-CN"/>
        </w:rPr>
        <w:br/>
        <w:t>（特别说明：以上仅为结算标准，电影票价属于市场调节价，销售价格由影院自行制定）</w:t>
      </w:r>
      <w:r w:rsidRPr="0083202D">
        <w:rPr>
          <w:rFonts w:ascii="楷体" w:eastAsia="楷体" w:hAnsi="楷体" w:hint="eastAsia"/>
          <w:lang w:eastAsia="zh-CN"/>
        </w:rPr>
        <w:br/>
        <w:t>贵方应按照不低于该影片票房结算标准与我司进行结算，如实际终端电影销售票价高于票房结算标准的，则以实际终端电影售票价结算为准，我司对院线、影院向观众销售的票价不做任何限定，票价完全市场化。</w:t>
      </w:r>
    </w:p>
    <w:p w14:paraId="191EAA68"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统计结算：使用中影数字放映设备的影院，统计票房应同时报给华影公司和中数，并与中数进行结算。未使用中影数字放映设备的院线或影院，票房报给华影公司，并与华影公司结算。</w:t>
      </w:r>
    </w:p>
    <w:p w14:paraId="487C1AEB" w14:textId="77777777" w:rsid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出 品：美亚长城传媒（北京）有限公司、美亚电影制作有限公司（中国香港）、香港电影发展基金（中国香港）、文创产业发展处（中国香港）</w:t>
      </w:r>
    </w:p>
    <w:p w14:paraId="5C21799E" w14:textId="77777777" w:rsidR="00FA0FAB" w:rsidRPr="0083202D" w:rsidRDefault="00FA0FAB" w:rsidP="0083202D">
      <w:pPr>
        <w:spacing w:line="320" w:lineRule="exact"/>
        <w:ind w:leftChars="60" w:left="1418" w:hangingChars="531" w:hanging="1274"/>
        <w:rPr>
          <w:rFonts w:ascii="楷体" w:eastAsia="楷体" w:hAnsi="楷体" w:hint="eastAsia"/>
          <w:lang w:eastAsia="zh-CN"/>
        </w:rPr>
      </w:pPr>
      <w:r w:rsidRPr="00FA0FAB">
        <w:rPr>
          <w:rFonts w:ascii="楷体" w:eastAsia="楷体" w:hAnsi="楷体" w:hint="eastAsia"/>
          <w:lang w:eastAsia="zh-CN"/>
        </w:rPr>
        <w:t>联合出品：【*】</w:t>
      </w:r>
    </w:p>
    <w:p w14:paraId="0B4390D9"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发 行：美亚星际电影发行(北京)有限公司、华夏电影发行有限责任公司</w:t>
      </w:r>
    </w:p>
    <w:p w14:paraId="3A187E45"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lastRenderedPageBreak/>
        <w:t>联合发行：北京柒零捌零文化传媒有限公司</w:t>
      </w:r>
    </w:p>
    <w:p w14:paraId="58B0E1B3"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硬盘制作：华夏电影发行有限责任公司</w:t>
      </w:r>
    </w:p>
    <w:p w14:paraId="14CF788E"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密钥制作：中影华夏聚合（北京）科技有限公司</w:t>
      </w:r>
    </w:p>
    <w:p w14:paraId="7650A1F8"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密钥下载：https://www.zyhxjh.com</w:t>
      </w:r>
    </w:p>
    <w:p w14:paraId="0E62A4C0"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上映日期：2025年03月15日</w:t>
      </w:r>
      <w:r w:rsidR="00047232" w:rsidRPr="00047232">
        <w:rPr>
          <w:rFonts w:ascii="楷体" w:eastAsia="楷体" w:hAnsi="楷体"/>
          <w:lang w:eastAsia="zh-CN"/>
        </w:rPr>
        <w:t>09:00:00</w:t>
      </w:r>
    </w:p>
    <w:p w14:paraId="795724C0" w14:textId="77777777" w:rsidR="0083202D" w:rsidRP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首轮密钥期限：</w:t>
      </w:r>
      <w:r w:rsidR="008413D9" w:rsidRPr="008413D9">
        <w:rPr>
          <w:rFonts w:ascii="楷体" w:eastAsia="楷体" w:hAnsi="楷体" w:hint="eastAsia"/>
          <w:lang w:eastAsia="zh-CN"/>
        </w:rPr>
        <w:t>2025年03月15日</w:t>
      </w:r>
      <w:r w:rsidR="00047232" w:rsidRPr="00047232">
        <w:rPr>
          <w:rFonts w:ascii="楷体" w:eastAsia="楷体" w:hAnsi="楷体"/>
          <w:lang w:eastAsia="zh-CN"/>
        </w:rPr>
        <w:t>09:00:00</w:t>
      </w:r>
      <w:r w:rsidR="008413D9" w:rsidRPr="008413D9">
        <w:rPr>
          <w:rFonts w:ascii="楷体" w:eastAsia="楷体" w:hAnsi="楷体" w:hint="eastAsia"/>
          <w:lang w:eastAsia="zh-CN"/>
        </w:rPr>
        <w:t xml:space="preserve"> - 2025年04月14日</w:t>
      </w:r>
      <w:r w:rsidR="00047232" w:rsidRPr="00047232">
        <w:rPr>
          <w:rFonts w:ascii="楷体" w:eastAsia="楷体" w:hAnsi="楷体"/>
          <w:lang w:eastAsia="zh-CN"/>
        </w:rPr>
        <w:t>23:59:59</w:t>
      </w:r>
      <w:r w:rsidR="008413D9" w:rsidRPr="0083202D">
        <w:rPr>
          <w:rFonts w:ascii="楷体" w:eastAsia="楷体" w:hAnsi="楷体"/>
          <w:lang w:eastAsia="zh-CN"/>
        </w:rPr>
        <w:t xml:space="preserve"> </w:t>
      </w:r>
    </w:p>
    <w:p w14:paraId="1F29D323" w14:textId="77777777" w:rsidR="0083202D" w:rsidRDefault="0083202D" w:rsidP="0083202D">
      <w:pPr>
        <w:spacing w:line="320" w:lineRule="exact"/>
        <w:ind w:leftChars="60" w:left="1418" w:hangingChars="531" w:hanging="1274"/>
        <w:rPr>
          <w:rFonts w:ascii="楷体" w:eastAsia="楷体" w:hAnsi="楷体" w:hint="eastAsia"/>
          <w:lang w:eastAsia="zh-CN"/>
        </w:rPr>
      </w:pPr>
      <w:r w:rsidRPr="0083202D">
        <w:rPr>
          <w:rFonts w:ascii="楷体" w:eastAsia="楷体" w:hAnsi="楷体" w:hint="eastAsia"/>
          <w:lang w:eastAsia="zh-CN"/>
        </w:rPr>
        <w:t>影片数字硬盘原价及赔偿标准：</w:t>
      </w:r>
      <w:r>
        <w:rPr>
          <w:rFonts w:ascii="楷体" w:eastAsia="楷体" w:hAnsi="楷体"/>
          <w:lang w:eastAsia="zh-CN"/>
        </w:rPr>
        <w:br/>
      </w:r>
      <w:r w:rsidRPr="0083202D">
        <w:rPr>
          <w:rFonts w:ascii="楷体" w:eastAsia="楷体" w:hAnsi="楷体"/>
          <w:lang w:eastAsia="zh-CN"/>
        </w:rPr>
        <w:t>乙方及所属影院保证做好影片数字硬盘的寄送、维护工作：乙方负责将甲方寄来的影片数字硬盘及时发至所属影院（甲方直接向影院提供影片数字硬盘的除外），运费由乙方承担或所属影院承担；在影片首映日后3日内乙方或所属影院将影片数字硬盘以特快专递方式寄回甲方，运费由乙方或所属影院承担；影片数字硬盘发生损坏或丢失由乙方和所属影院照价赔偿，赔偿额包括包装盒200元、移动硬盘800元。影片首映日起30日内，乙方及所属影院未将硬盘寄送至甲方，按丢失硬盘处理。</w:t>
      </w:r>
    </w:p>
    <w:p w14:paraId="2295A315" w14:textId="77777777" w:rsidR="00565CDE" w:rsidRDefault="000B224A" w:rsidP="0083202D">
      <w:pPr>
        <w:spacing w:line="320" w:lineRule="exact"/>
        <w:rPr>
          <w:rFonts w:ascii="楷体" w:eastAsia="楷体" w:hAnsi="楷体" w:hint="eastAsia"/>
          <w:b/>
          <w:lang w:eastAsia="zh-CN"/>
        </w:rPr>
      </w:pPr>
      <w:r>
        <w:rPr>
          <w:rFonts w:ascii="楷体" w:eastAsia="楷体" w:hAnsi="楷体" w:hint="eastAsia"/>
          <w:b/>
          <w:lang w:eastAsia="zh-CN"/>
        </w:rPr>
        <w:t>二、分账比例</w:t>
      </w:r>
    </w:p>
    <w:p w14:paraId="0C409AEB" w14:textId="77777777" w:rsidR="00565CDE" w:rsidRDefault="000B224A">
      <w:pPr>
        <w:numPr>
          <w:ilvl w:val="0"/>
          <w:numId w:val="1"/>
        </w:numPr>
        <w:spacing w:line="320" w:lineRule="exact"/>
        <w:rPr>
          <w:rFonts w:ascii="楷体" w:eastAsia="楷体" w:hAnsi="楷体" w:cs="宋体" w:hint="eastAsia"/>
          <w:b/>
          <w:bCs/>
          <w:lang w:eastAsia="zh-CN"/>
        </w:rPr>
      </w:pPr>
      <w:r>
        <w:rPr>
          <w:rFonts w:ascii="楷体" w:eastAsia="楷体" w:hAnsi="楷体" w:cs="宋体" w:hint="eastAsia"/>
          <w:b/>
          <w:bCs/>
          <w:lang w:eastAsia="zh-CN"/>
        </w:rPr>
        <w:t>故事梗概</w:t>
      </w:r>
    </w:p>
    <w:p w14:paraId="2583DC53" w14:textId="77777777" w:rsidR="00685E3B" w:rsidRDefault="00685E3B" w:rsidP="00685E3B">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ind w:leftChars="177" w:left="425"/>
        <w:rPr>
          <w:rFonts w:ascii="楷体" w:eastAsia="楷体" w:hAnsi="楷体" w:cs="宋体" w:hint="eastAsia"/>
          <w:bCs/>
          <w:color w:val="auto"/>
          <w:szCs w:val="24"/>
        </w:rPr>
      </w:pPr>
      <w:r w:rsidRPr="00685E3B">
        <w:rPr>
          <w:rFonts w:ascii="楷体" w:eastAsia="楷体" w:hAnsi="楷体" w:cs="宋体"/>
          <w:bCs/>
          <w:color w:val="auto"/>
          <w:szCs w:val="24"/>
        </w:rPr>
        <w:t>那年盛夏，少女夏文萱（许恩怡 饰）和少年苏升华（陈卓贤 饰）因音乐相遇，一份青涩的爱恋藏于心里，却无奈被现实打破……转眼数十年，已成音乐人的苏升华（郑伊健 饰）在逐梦的过程中逐渐迷失方向，陷入人生最低谷，却在医院偶遇重逢少时知己夏文萱（蔡思韵 饰）……当与一个非常思念的人久别重逢，你会和ta说些什么呢？</w:t>
      </w:r>
    </w:p>
    <w:p w14:paraId="4EA82369" w14:textId="77777777" w:rsidR="00565CDE" w:rsidRPr="009B0ED4" w:rsidRDefault="000B224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hint="eastAsia"/>
          <w:b/>
          <w:color w:val="auto"/>
          <w:szCs w:val="24"/>
        </w:rPr>
      </w:pPr>
      <w:r>
        <w:rPr>
          <w:rFonts w:ascii="楷体" w:eastAsia="楷体" w:hAnsi="楷体" w:hint="eastAsia"/>
          <w:b/>
          <w:color w:val="auto"/>
          <w:szCs w:val="24"/>
        </w:rPr>
        <w:t>四、</w:t>
      </w:r>
      <w:r w:rsidR="009B0ED4" w:rsidRPr="009B0ED4">
        <w:rPr>
          <w:rFonts w:ascii="楷体" w:eastAsia="楷体" w:hAnsi="楷体" w:hint="eastAsia"/>
          <w:b/>
          <w:color w:val="auto"/>
          <w:szCs w:val="24"/>
        </w:rPr>
        <w:t>卖点分析</w:t>
      </w:r>
    </w:p>
    <w:p w14:paraId="23634305" w14:textId="77777777" w:rsidR="00C141D0" w:rsidRDefault="00C141D0" w:rsidP="00C141D0">
      <w:pPr>
        <w:spacing w:line="320" w:lineRule="exact"/>
        <w:ind w:leftChars="59" w:left="142" w:firstLine="2"/>
        <w:rPr>
          <w:rFonts w:ascii="楷体" w:eastAsia="楷体" w:hAnsi="楷体" w:hint="eastAsia"/>
          <w:lang w:eastAsia="zh-CN"/>
        </w:rPr>
      </w:pPr>
      <w:r w:rsidRPr="00C141D0">
        <w:rPr>
          <w:rFonts w:ascii="楷体" w:eastAsia="楷体" w:hAnsi="楷体"/>
          <w:lang w:eastAsia="zh-CN"/>
        </w:rPr>
        <w:t>类型新颖，奇幻+爱情设定吸睛</w:t>
      </w:r>
      <w:r w:rsidRPr="00C141D0">
        <w:rPr>
          <w:rFonts w:ascii="楷体" w:eastAsia="楷体" w:hAnsi="楷体"/>
          <w:lang w:eastAsia="zh-CN"/>
        </w:rPr>
        <w:br/>
        <w:t>电影《久别·重逢》创新性地融入奇幻穿越元素，打破常规爱情片的时空局限。跨越年龄与时空的奇妙设定，为传统爱情故事增添了独特的新鲜感和神秘感，极易引发观众好奇心。</w:t>
      </w:r>
      <w:r w:rsidRPr="00C141D0">
        <w:rPr>
          <w:rFonts w:ascii="楷体" w:eastAsia="楷体" w:hAnsi="楷体"/>
          <w:lang w:eastAsia="zh-CN"/>
        </w:rPr>
        <w:br/>
        <w:t>深刻共鸣，纯爱+救赎极致治愈</w:t>
      </w:r>
      <w:r w:rsidRPr="00C141D0">
        <w:rPr>
          <w:rFonts w:ascii="楷体" w:eastAsia="楷体" w:hAnsi="楷体"/>
          <w:lang w:eastAsia="zh-CN"/>
        </w:rPr>
        <w:br/>
        <w:t>影片虽以“纯爱”为外衣，但核心主题是“救赎”，能引起观众思考，回望过去的遗憾与对未来的憧憬，传递正能量。</w:t>
      </w:r>
      <w:r w:rsidRPr="00C141D0">
        <w:rPr>
          <w:rFonts w:ascii="楷体" w:eastAsia="楷体" w:hAnsi="楷体"/>
          <w:lang w:eastAsia="zh-CN"/>
        </w:rPr>
        <w:br/>
        <w:t>电影《久别·重逢》没有狗血戏码，摒弃了惊天动地的誓言和夸张的戏剧冲突，通过简单叙述让观众真切感受到爱情的纯粹与美好。</w:t>
      </w:r>
      <w:r w:rsidRPr="00C141D0">
        <w:rPr>
          <w:rFonts w:ascii="楷体" w:eastAsia="楷体" w:hAnsi="楷体"/>
          <w:lang w:eastAsia="zh-CN"/>
        </w:rPr>
        <w:br/>
        <w:t>金牌班底，实力+演技+流量多倍buff</w:t>
      </w:r>
      <w:r w:rsidRPr="00C141D0">
        <w:rPr>
          <w:rFonts w:ascii="楷体" w:eastAsia="楷体" w:hAnsi="楷体"/>
          <w:lang w:eastAsia="zh-CN"/>
        </w:rPr>
        <w:br/>
        <w:t>以经典影视形象深入人心的郑伊健，此次转型纯爱赛道，展现内敛细腻的演技，用实力证明“爱情不止属于年轻人”。</w:t>
      </w:r>
      <w:r w:rsidRPr="00C141D0">
        <w:rPr>
          <w:rFonts w:ascii="楷体" w:eastAsia="楷体" w:hAnsi="楷体"/>
          <w:lang w:eastAsia="zh-CN"/>
        </w:rPr>
        <w:br/>
        <w:t>香港顶流男团Mirror成员陈卓贤与许恩怡饰演青年时期的男女主角，两人被赞“化学反应自然”，许恩怡的灵动表演被部分观众视为影片“灵魂”。</w:t>
      </w:r>
      <w:r w:rsidRPr="00C141D0">
        <w:rPr>
          <w:rFonts w:ascii="楷体" w:eastAsia="楷体" w:hAnsi="楷体"/>
          <w:lang w:eastAsia="zh-CN"/>
        </w:rPr>
        <w:br/>
        <w:t>蔡思韵饰演的中年夏文萱则虽临近生命尽头却极富情感张力，形成多年龄段的情感共鸣。</w:t>
      </w:r>
      <w:r w:rsidRPr="00C141D0">
        <w:rPr>
          <w:rFonts w:ascii="楷体" w:eastAsia="楷体" w:hAnsi="楷体"/>
          <w:lang w:eastAsia="zh-CN"/>
        </w:rPr>
        <w:br/>
        <w:t>以动作片闻名的导演梁礼彦首次执导纯爱题材，通过时空穿越元素探索情感与时间的关联，引发行业与观众对其创新能力的关注。</w:t>
      </w:r>
      <w:r w:rsidRPr="00C141D0">
        <w:rPr>
          <w:rFonts w:ascii="楷体" w:eastAsia="楷体" w:hAnsi="楷体"/>
          <w:lang w:eastAsia="zh-CN"/>
        </w:rPr>
        <w:br/>
        <w:t>画面唯美，跨国取景+时空交错双倍震撼</w:t>
      </w:r>
      <w:r w:rsidRPr="00C141D0">
        <w:rPr>
          <w:rFonts w:ascii="楷体" w:eastAsia="楷体" w:hAnsi="楷体"/>
          <w:lang w:eastAsia="zh-CN"/>
        </w:rPr>
        <w:br/>
        <w:t>影片在日本及香港长洲等地取景，展现慢生活氛围与浪漫场景，强化文艺质</w:t>
      </w:r>
      <w:r w:rsidRPr="00C141D0">
        <w:rPr>
          <w:rFonts w:ascii="楷体" w:eastAsia="楷体" w:hAnsi="楷体"/>
          <w:lang w:eastAsia="zh-CN"/>
        </w:rPr>
        <w:lastRenderedPageBreak/>
        <w:t>感。</w:t>
      </w:r>
      <w:r w:rsidRPr="00C141D0">
        <w:rPr>
          <w:rFonts w:ascii="楷体" w:eastAsia="楷体" w:hAnsi="楷体"/>
          <w:lang w:eastAsia="zh-CN"/>
        </w:rPr>
        <w:br/>
        <w:t>通过剪辑呈现不同的两个时空，营造“清新浪漫”的观影体验，超越视觉的心灵洗礼。</w:t>
      </w:r>
    </w:p>
    <w:p w14:paraId="320EE26C" w14:textId="77777777" w:rsidR="009B0ED4" w:rsidRDefault="009B0ED4" w:rsidP="009B0ED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hint="eastAsia"/>
          <w:color w:val="auto"/>
          <w:szCs w:val="24"/>
        </w:rPr>
      </w:pPr>
      <w:r>
        <w:rPr>
          <w:rFonts w:ascii="楷体" w:eastAsia="楷体" w:hAnsi="楷体" w:hint="eastAsia"/>
          <w:b/>
          <w:color w:val="auto"/>
          <w:szCs w:val="24"/>
        </w:rPr>
        <w:t>五、主创简介（主创名单以海报为准）</w:t>
      </w:r>
    </w:p>
    <w:p w14:paraId="00110747" w14:textId="77777777" w:rsidR="009B0ED4" w:rsidRDefault="009B0ED4" w:rsidP="009B0ED4">
      <w:pPr>
        <w:spacing w:line="320" w:lineRule="exact"/>
        <w:ind w:leftChars="59" w:left="142" w:firstLine="2"/>
        <w:rPr>
          <w:rFonts w:ascii="楷体" w:eastAsia="楷体" w:hAnsi="楷体" w:hint="eastAsia"/>
          <w:lang w:eastAsia="zh-CN"/>
        </w:rPr>
      </w:pPr>
      <w:r w:rsidRPr="009F0C45">
        <w:rPr>
          <w:rFonts w:ascii="楷体" w:eastAsia="楷体" w:hAnsi="楷体"/>
          <w:lang w:eastAsia="zh-CN"/>
        </w:rPr>
        <w:t>导演：梁礼彦</w:t>
      </w:r>
      <w:r w:rsidRPr="009F0C45">
        <w:rPr>
          <w:rFonts w:ascii="楷体" w:eastAsia="楷体" w:hAnsi="楷体"/>
          <w:lang w:eastAsia="zh-CN"/>
        </w:rPr>
        <w:br/>
        <w:t>主演：郑伊健、陈卓贤、许恩怡、蔡思韵</w:t>
      </w:r>
    </w:p>
    <w:p w14:paraId="2850F18E" w14:textId="77777777" w:rsidR="00565CDE" w:rsidRDefault="009B0ED4" w:rsidP="00531534">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hint="eastAsia"/>
          <w:b/>
          <w:color w:val="auto"/>
          <w:szCs w:val="24"/>
        </w:rPr>
      </w:pPr>
      <w:r>
        <w:rPr>
          <w:rFonts w:ascii="楷体" w:eastAsia="楷体" w:hAnsi="楷体" w:hint="eastAsia"/>
          <w:b/>
          <w:color w:val="auto"/>
          <w:szCs w:val="24"/>
        </w:rPr>
        <w:t>六</w:t>
      </w:r>
      <w:r w:rsidR="000B224A">
        <w:rPr>
          <w:rFonts w:ascii="楷体" w:eastAsia="楷体" w:hAnsi="楷体" w:hint="eastAsia"/>
          <w:b/>
          <w:color w:val="auto"/>
          <w:szCs w:val="24"/>
        </w:rPr>
        <w:t>、宣传品</w:t>
      </w:r>
    </w:p>
    <w:p w14:paraId="444FA85B" w14:textId="77777777" w:rsidR="00681F89" w:rsidRDefault="00681F89" w:rsidP="00F67481">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ind w:leftChars="59" w:left="142"/>
        <w:rPr>
          <w:rFonts w:ascii="楷体" w:eastAsia="楷体" w:hAnsi="楷体" w:hint="eastAsia"/>
          <w:color w:val="auto"/>
          <w:szCs w:val="24"/>
        </w:rPr>
      </w:pPr>
      <w:r w:rsidRPr="00681F89">
        <w:rPr>
          <w:rFonts w:ascii="楷体" w:eastAsia="楷体" w:hAnsi="楷体" w:hint="eastAsia"/>
          <w:color w:val="auto"/>
          <w:szCs w:val="24"/>
        </w:rPr>
        <w:t>本片宣传品：宣传品种类：海报、剧照、预告、花絮、稿件</w:t>
      </w:r>
      <w:r w:rsidRPr="00681F89">
        <w:rPr>
          <w:rFonts w:ascii="楷体" w:eastAsia="楷体" w:hAnsi="楷体" w:hint="eastAsia"/>
          <w:color w:val="auto"/>
          <w:szCs w:val="24"/>
        </w:rPr>
        <w:br/>
        <w:t>素材下载：https://pan.baidu.com/s/1FT9S0glU2tja4YsiIXNboA</w:t>
      </w:r>
      <w:r w:rsidRPr="00681F89">
        <w:rPr>
          <w:rFonts w:ascii="楷体" w:eastAsia="楷体" w:hAnsi="楷体" w:hint="eastAsia"/>
          <w:color w:val="auto"/>
          <w:szCs w:val="24"/>
        </w:rPr>
        <w:br/>
        <w:t>密码：i553</w:t>
      </w:r>
    </w:p>
    <w:p w14:paraId="3EFA9562" w14:textId="77777777" w:rsidR="00565CDE" w:rsidRDefault="005C48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hint="eastAsia"/>
          <w:b/>
          <w:color w:val="auto"/>
          <w:szCs w:val="24"/>
        </w:rPr>
      </w:pPr>
      <w:r>
        <w:rPr>
          <w:rFonts w:ascii="楷体" w:eastAsia="楷体" w:hAnsi="楷体" w:hint="eastAsia"/>
          <w:b/>
          <w:color w:val="auto"/>
          <w:szCs w:val="24"/>
        </w:rPr>
        <w:t>七</w:t>
      </w:r>
      <w:r w:rsidR="000B224A">
        <w:rPr>
          <w:rFonts w:ascii="楷体" w:eastAsia="楷体" w:hAnsi="楷体" w:hint="eastAsia"/>
          <w:b/>
          <w:color w:val="auto"/>
          <w:szCs w:val="24"/>
        </w:rPr>
        <w:t>、其他事宜</w:t>
      </w:r>
    </w:p>
    <w:p w14:paraId="2E41A0C7" w14:textId="77777777" w:rsidR="00C141D0" w:rsidRDefault="00C141D0">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hint="eastAsia"/>
          <w:bCs/>
          <w:color w:val="auto"/>
          <w:szCs w:val="24"/>
        </w:rPr>
      </w:pPr>
      <w:r>
        <w:rPr>
          <w:rFonts w:ascii="楷体" w:eastAsia="楷体" w:hAnsi="楷体" w:hint="eastAsia"/>
          <w:b/>
          <w:bCs/>
        </w:rPr>
        <w:t xml:space="preserve">    </w:t>
      </w:r>
      <w:r w:rsidR="005B01CE" w:rsidRPr="005B01CE">
        <w:rPr>
          <w:rFonts w:ascii="楷体" w:eastAsia="楷体" w:hAnsi="楷体"/>
          <w:bCs/>
          <w:color w:val="auto"/>
          <w:szCs w:val="24"/>
        </w:rPr>
        <w:t>院线公司所属影院未使用中影数字放映设备的院线、影院（厅），票房报给华影公司，并与华影公司结算。所属影院使用中影数字放映设备的影院（厅），统计票房应同时报给华影公司和中数，并与中数进行结算。</w:t>
      </w:r>
    </w:p>
    <w:p w14:paraId="26C1B368" w14:textId="77777777" w:rsidR="00565CDE" w:rsidRDefault="005C480A">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eastAsia="楷体" w:hAnsi="楷体" w:hint="eastAsia"/>
          <w:b/>
          <w:color w:val="auto"/>
          <w:szCs w:val="24"/>
        </w:rPr>
      </w:pPr>
      <w:r>
        <w:rPr>
          <w:rFonts w:ascii="楷体" w:eastAsia="楷体" w:hAnsi="楷体" w:hint="eastAsia"/>
          <w:b/>
          <w:bCs/>
        </w:rPr>
        <w:t>八</w:t>
      </w:r>
      <w:r w:rsidR="000B224A">
        <w:rPr>
          <w:rFonts w:ascii="楷体" w:eastAsia="楷体" w:hAnsi="楷体" w:hint="eastAsia"/>
          <w:b/>
          <w:bCs/>
        </w:rPr>
        <w:t>、法律效力</w:t>
      </w:r>
    </w:p>
    <w:p w14:paraId="700C70B3" w14:textId="77777777" w:rsidR="00565CDE" w:rsidRDefault="000B224A">
      <w:pPr>
        <w:spacing w:line="320" w:lineRule="exact"/>
        <w:rPr>
          <w:rFonts w:ascii="楷体" w:eastAsia="楷体" w:hAnsi="楷体" w:hint="eastAsia"/>
          <w:bCs/>
          <w:lang w:eastAsia="zh-CN"/>
        </w:rPr>
      </w:pPr>
      <w:r>
        <w:rPr>
          <w:rFonts w:ascii="楷体" w:eastAsia="楷体" w:hAnsi="楷体" w:hint="eastAsia"/>
          <w:b/>
          <w:bCs/>
          <w:lang w:eastAsia="zh-CN"/>
        </w:rPr>
        <w:t xml:space="preserve">    </w:t>
      </w:r>
      <w:r>
        <w:rPr>
          <w:rFonts w:ascii="楷体" w:eastAsia="楷体" w:hAnsi="楷体" w:hint="eastAsia"/>
          <w:bCs/>
          <w:lang w:eastAsia="zh-CN"/>
        </w:rPr>
        <w:t>双方应严格遵守《中华人民共和国价格法》《中华人民共和国反不正当竞争法》《中华人民共和国反垄断法》等相关法律规定。</w:t>
      </w:r>
    </w:p>
    <w:p w14:paraId="284C6DA7" w14:textId="77777777" w:rsidR="00565CDE" w:rsidRDefault="000B224A">
      <w:pPr>
        <w:spacing w:line="320" w:lineRule="exact"/>
        <w:rPr>
          <w:rFonts w:ascii="楷体" w:eastAsia="楷体" w:hAnsi="楷体" w:hint="eastAsia"/>
          <w:bCs/>
          <w:lang w:eastAsia="zh-CN"/>
        </w:rPr>
      </w:pPr>
      <w:r>
        <w:rPr>
          <w:rFonts w:ascii="楷体" w:eastAsia="楷体" w:hAnsi="楷体" w:hint="eastAsia"/>
          <w:b/>
          <w:bCs/>
          <w:lang w:eastAsia="zh-CN"/>
        </w:rPr>
        <w:t xml:space="preserve">    </w:t>
      </w:r>
      <w:r>
        <w:rPr>
          <w:rFonts w:ascii="楷体" w:eastAsia="楷体" w:hAnsi="楷体" w:hint="eastAsia"/>
          <w:bCs/>
          <w:lang w:eastAsia="zh-CN"/>
        </w:rPr>
        <w:t>根据贵我双方已经签订的《总发行合同》，本通知为《总发行合同》不可分割的一部分，与《总发行合同》具有同等法律效力。</w:t>
      </w:r>
    </w:p>
    <w:p w14:paraId="1717656E" w14:textId="77777777" w:rsidR="00565CDE" w:rsidRDefault="000B224A">
      <w:pPr>
        <w:spacing w:line="320" w:lineRule="exact"/>
        <w:ind w:firstLineChars="200" w:firstLine="480"/>
        <w:rPr>
          <w:rFonts w:ascii="楷体" w:eastAsia="楷体" w:hAnsi="楷体" w:hint="eastAsia"/>
          <w:bCs/>
          <w:lang w:eastAsia="zh-CN"/>
        </w:rPr>
      </w:pPr>
      <w:r>
        <w:rPr>
          <w:rFonts w:ascii="楷体" w:eastAsia="楷体" w:hAnsi="楷体" w:hint="eastAsia"/>
          <w:bCs/>
          <w:lang w:eastAsia="zh-CN"/>
        </w:rPr>
        <w:t>根据《总发行合同》，乙方应当在收到本通知之日起两（二）个工作日内，以书面方式告知本通知发出方是否接受本通知的规定 。如果乙方未在收到本通知后两（二）个工作日内以书面方式告知本通知发出方是否接受，也未以书面方式提出任何异议，则视为接受本通知的规定。</w:t>
      </w:r>
    </w:p>
    <w:p w14:paraId="779AE48E" w14:textId="77777777" w:rsidR="00565CDE" w:rsidRDefault="000B224A">
      <w:pPr>
        <w:spacing w:line="320" w:lineRule="exact"/>
        <w:ind w:firstLineChars="200" w:firstLine="480"/>
        <w:rPr>
          <w:rFonts w:ascii="楷体" w:eastAsia="楷体" w:hAnsi="楷体" w:hint="eastAsia"/>
          <w:bCs/>
          <w:lang w:eastAsia="zh-CN"/>
        </w:rPr>
      </w:pPr>
      <w:r>
        <w:rPr>
          <w:rFonts w:ascii="楷体" w:eastAsia="楷体" w:hAnsi="楷体" w:hint="eastAsia"/>
          <w:bCs/>
          <w:lang w:eastAsia="zh-CN"/>
        </w:rPr>
        <w:t>无论有何相反规定，只要乙方或乙方所属影院发生任何发行或放映本通知指定影片的行为，就本通知指定影片而言，即视为乙方接受《总发行合同》及其附件（包括但不限于本通知）的约束，承担《总发行合同》及其附件（包括但不限于本通知）规定的义务。</w:t>
      </w:r>
    </w:p>
    <w:p w14:paraId="0C3F1340" w14:textId="77777777" w:rsidR="00565CDE" w:rsidRDefault="005C480A">
      <w:pPr>
        <w:spacing w:line="320" w:lineRule="exact"/>
        <w:rPr>
          <w:rFonts w:ascii="楷体" w:eastAsia="楷体" w:hAnsi="楷体" w:hint="eastAsia"/>
          <w:b/>
          <w:bCs/>
          <w:lang w:eastAsia="zh-CN"/>
        </w:rPr>
      </w:pPr>
      <w:r>
        <w:rPr>
          <w:rFonts w:ascii="楷体" w:eastAsia="楷体" w:hAnsi="楷体" w:hint="eastAsia"/>
          <w:b/>
          <w:bCs/>
          <w:lang w:eastAsia="zh-CN"/>
        </w:rPr>
        <w:t>九</w:t>
      </w:r>
      <w:r w:rsidR="000B224A">
        <w:rPr>
          <w:rFonts w:ascii="楷体" w:eastAsia="楷体" w:hAnsi="楷体" w:hint="eastAsia"/>
          <w:b/>
          <w:bCs/>
          <w:lang w:eastAsia="zh-CN"/>
        </w:rPr>
        <w:t>、声明</w:t>
      </w:r>
    </w:p>
    <w:p w14:paraId="6AD234DF" w14:textId="77777777" w:rsidR="00565CDE" w:rsidRDefault="000B224A">
      <w:pPr>
        <w:spacing w:line="320" w:lineRule="exact"/>
        <w:ind w:firstLineChars="200" w:firstLine="480"/>
        <w:rPr>
          <w:rFonts w:ascii="楷体" w:eastAsia="楷体" w:hAnsi="楷体" w:hint="eastAsia"/>
          <w:bCs/>
          <w:lang w:eastAsia="zh-CN"/>
        </w:rPr>
      </w:pPr>
      <w:r>
        <w:rPr>
          <w:rFonts w:ascii="楷体" w:eastAsia="楷体" w:hAnsi="楷体" w:hint="eastAsia"/>
          <w:bCs/>
          <w:lang w:eastAsia="zh-CN"/>
        </w:rPr>
        <w:t>本通知仅针对本通知指定的接收方（即乙方）产生效力，任何第三方不得依据本通知主张权利。</w:t>
      </w:r>
    </w:p>
    <w:p w14:paraId="1D4338D0" w14:textId="77777777" w:rsidR="00565CDE" w:rsidRDefault="000B224A">
      <w:pPr>
        <w:spacing w:line="320" w:lineRule="exact"/>
        <w:ind w:firstLineChars="200" w:firstLine="480"/>
        <w:rPr>
          <w:rFonts w:ascii="楷体" w:eastAsia="楷体" w:hAnsi="楷体" w:hint="eastAsia"/>
          <w:bCs/>
          <w:lang w:eastAsia="zh-CN"/>
        </w:rPr>
      </w:pPr>
      <w:r>
        <w:rPr>
          <w:rFonts w:ascii="楷体" w:eastAsia="楷体" w:hAnsi="楷体" w:hint="eastAsia"/>
          <w:bCs/>
          <w:lang w:eastAsia="zh-CN"/>
        </w:rPr>
        <w:t>本通知为保密信息，如果本通知接收方非本通知指定的乙方，请立即通知乙方，且不要使用、保存、复印、打印或散布本通知及其内容。任何对本通知的伪造、变造、修改、盗用将导致本通知无效。</w:t>
      </w:r>
    </w:p>
    <w:p w14:paraId="36E74952" w14:textId="77777777" w:rsidR="00565CDE" w:rsidRDefault="000B224A">
      <w:pPr>
        <w:spacing w:line="320" w:lineRule="exact"/>
        <w:ind w:firstLineChars="200" w:firstLine="480"/>
        <w:rPr>
          <w:rFonts w:ascii="楷体" w:eastAsia="楷体" w:hAnsi="楷体" w:hint="eastAsia"/>
          <w:bCs/>
          <w:lang w:eastAsia="zh-CN"/>
        </w:rPr>
      </w:pPr>
      <w:r>
        <w:rPr>
          <w:rFonts w:ascii="楷体" w:eastAsia="楷体" w:hAnsi="楷体" w:hint="eastAsia"/>
          <w:bCs/>
          <w:lang w:eastAsia="zh-CN"/>
        </w:rPr>
        <w:t>未经本通知发出方事先书面同意，乙方不得将本通知内容以任何形式泄露给任何第三方，因履行《总发行合同》及本通知需要告知其所属影院的除外，但乙方承诺乙方所属影院不会将本通知内容告知任何第三方。否则，本通知发出方有权依法追究乙方的违约责任，并要求乙方赔偿本通知发出方因此受到的全部经济损失。</w:t>
      </w:r>
    </w:p>
    <w:p w14:paraId="61F4ACBF" w14:textId="77777777" w:rsidR="00565CDE" w:rsidRDefault="00565CDE">
      <w:pPr>
        <w:spacing w:line="320" w:lineRule="exact"/>
        <w:ind w:firstLineChars="2600" w:firstLine="6240"/>
        <w:rPr>
          <w:rFonts w:ascii="楷体" w:eastAsia="楷体" w:hAnsi="楷体" w:hint="eastAsia"/>
          <w:bCs/>
          <w:lang w:eastAsia="zh-CN"/>
        </w:rPr>
      </w:pPr>
    </w:p>
    <w:p w14:paraId="0294130D" w14:textId="77777777" w:rsidR="00565CDE" w:rsidRDefault="000B224A">
      <w:pPr>
        <w:spacing w:line="320" w:lineRule="exact"/>
        <w:jc w:val="right"/>
        <w:rPr>
          <w:rFonts w:ascii="楷体" w:eastAsia="楷体" w:hAnsi="楷体" w:hint="eastAsia"/>
          <w:bCs/>
          <w:lang w:eastAsia="zh-CN"/>
        </w:rPr>
      </w:pPr>
      <w:r>
        <w:rPr>
          <w:rFonts w:ascii="楷体" w:eastAsia="楷体" w:hAnsi="楷体" w:hint="eastAsia"/>
          <w:bCs/>
          <w:lang w:eastAsia="zh-CN"/>
        </w:rPr>
        <w:t>华夏电影发行有限责任公司</w:t>
      </w:r>
    </w:p>
    <w:p w14:paraId="05AB9046" w14:textId="77777777" w:rsidR="00565CDE" w:rsidRDefault="0028308D">
      <w:pPr>
        <w:spacing w:line="320" w:lineRule="exact"/>
        <w:jc w:val="right"/>
        <w:rPr>
          <w:rFonts w:ascii="楷体" w:eastAsia="楷体" w:hAnsi="楷体" w:hint="eastAsia"/>
          <w:bCs/>
          <w:lang w:eastAsia="zh-CN"/>
        </w:rPr>
      </w:pPr>
      <w:r w:rsidRPr="0028308D">
        <w:rPr>
          <w:rFonts w:ascii="楷体" w:eastAsia="楷体" w:hAnsi="楷体" w:hint="eastAsia"/>
          <w:bCs/>
          <w:lang w:eastAsia="zh-CN"/>
        </w:rPr>
        <w:t>日期：2025年03月03日</w:t>
      </w:r>
    </w:p>
    <w:p w14:paraId="21CA89E7" w14:textId="77777777" w:rsidR="003304A6" w:rsidRDefault="003304A6" w:rsidP="00252057">
      <w:pPr>
        <w:rPr>
          <w:rFonts w:ascii="楷体" w:eastAsia="楷体" w:hAnsi="楷体" w:hint="eastAsia"/>
          <w:bCs/>
          <w:lang w:eastAsia="zh-CN"/>
        </w:rPr>
      </w:pPr>
    </w:p>
    <w:p w14:paraId="72191D6D" w14:textId="77777777" w:rsidR="0084759B" w:rsidRDefault="00000000">
      <w:pPr>
        <w:rPr>
          <w:rFonts w:ascii="楷体" w:eastAsia="楷体" w:hAnsi="楷体" w:hint="eastAsia"/>
          <w:bCs/>
        </w:rPr>
      </w:pPr>
      <w:r>
        <w:rPr>
          <w:rFonts w:ascii="楷体" w:eastAsia="楷体" w:hAnsi="楷体"/>
          <w:bCs/>
        </w:rPr>
        <w:br w:type="page"/>
      </w:r>
    </w:p>
    <w:p w14:paraId="488ACA3B" w14:textId="77777777" w:rsidR="0084759B" w:rsidRDefault="00084DED">
      <w:r>
        <w:lastRenderedPageBreak/>
        <w:pict w14:anchorId="0F7D23C3">
          <v:shape id="_x0000_i1025" style="width:414pt;height:535.2pt;mso-position-horizontal:absolute;mso-position-horizontal-relative:text;mso-position-vertical:absolute;mso-position-vertical-relative:text;mso-width-relative:page;mso-height-relative:page" coordsize="" o:spt="100" o:allowoverlap="f" adj="0,,0" path="" stroked="f">
            <v:stroke joinstyle="miter"/>
            <v:imagedata r:id="rId7" o:title="u7sjnwotaaic2rsi"/>
            <v:formulas/>
            <v:path o:connecttype="none"/>
          </v:shape>
        </w:pict>
      </w:r>
    </w:p>
    <w:sectPr w:rsidR="0084759B">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06797" w14:textId="77777777" w:rsidR="005164FD" w:rsidRDefault="005164FD">
      <w:r>
        <w:separator/>
      </w:r>
    </w:p>
  </w:endnote>
  <w:endnote w:type="continuationSeparator" w:id="0">
    <w:p w14:paraId="5F872B9A" w14:textId="77777777" w:rsidR="005164FD" w:rsidRDefault="0051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w:charset w:val="80"/>
    <w:family w:val="auto"/>
    <w:pitch w:val="default"/>
    <w:sig w:usb0="00000000" w:usb1="00000000" w:usb2="01000407" w:usb3="00000000" w:csb0="0002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422FC" w14:textId="77777777" w:rsidR="005164FD" w:rsidRDefault="005164FD">
      <w:r>
        <w:separator/>
      </w:r>
    </w:p>
  </w:footnote>
  <w:footnote w:type="continuationSeparator" w:id="0">
    <w:p w14:paraId="2ADCAC65" w14:textId="77777777" w:rsidR="005164FD" w:rsidRDefault="00516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21E7" w14:textId="77777777" w:rsidR="00565CDE" w:rsidRDefault="000B224A">
    <w:pPr>
      <w:pBdr>
        <w:bottom w:val="single" w:sz="6" w:space="1" w:color="auto"/>
      </w:pBdr>
      <w:tabs>
        <w:tab w:val="center" w:pos="4153"/>
        <w:tab w:val="right" w:pos="8306"/>
      </w:tabs>
      <w:snapToGrid w:val="0"/>
      <w:rPr>
        <w:sz w:val="18"/>
        <w:szCs w:val="18"/>
        <w:lang w:val="zh-CN" w:eastAsia="zh-CN"/>
      </w:rPr>
    </w:pPr>
    <w:r>
      <w:rPr>
        <w:rFonts w:hint="eastAsia"/>
        <w:sz w:val="18"/>
        <w:szCs w:val="18"/>
        <w:lang w:val="zh-CN"/>
      </w:rPr>
      <w:t>数字版影片发行通知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78504"/>
    <w:multiLevelType w:val="singleLevel"/>
    <w:tmpl w:val="57678504"/>
    <w:lvl w:ilvl="0">
      <w:start w:val="3"/>
      <w:numFmt w:val="chineseCounting"/>
      <w:suff w:val="nothing"/>
      <w:lvlText w:val="%1、"/>
      <w:lvlJc w:val="left"/>
    </w:lvl>
  </w:abstractNum>
  <w:num w:numId="1" w16cid:durableId="5698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F7"/>
    <w:rsid w:val="00013B74"/>
    <w:rsid w:val="00032FF4"/>
    <w:rsid w:val="00034C29"/>
    <w:rsid w:val="00041CAB"/>
    <w:rsid w:val="00041E79"/>
    <w:rsid w:val="000425C9"/>
    <w:rsid w:val="00047232"/>
    <w:rsid w:val="00084DED"/>
    <w:rsid w:val="00097D6E"/>
    <w:rsid w:val="000B224A"/>
    <w:rsid w:val="000C5411"/>
    <w:rsid w:val="000E3223"/>
    <w:rsid w:val="000F2D3E"/>
    <w:rsid w:val="0011065F"/>
    <w:rsid w:val="00110E12"/>
    <w:rsid w:val="0012563F"/>
    <w:rsid w:val="001313C7"/>
    <w:rsid w:val="00140F2D"/>
    <w:rsid w:val="00144337"/>
    <w:rsid w:val="001A6159"/>
    <w:rsid w:val="001D17EF"/>
    <w:rsid w:val="00210D2D"/>
    <w:rsid w:val="002408AB"/>
    <w:rsid w:val="00252057"/>
    <w:rsid w:val="00273E35"/>
    <w:rsid w:val="0028308D"/>
    <w:rsid w:val="002A479B"/>
    <w:rsid w:val="002B6882"/>
    <w:rsid w:val="002D180A"/>
    <w:rsid w:val="002E6A46"/>
    <w:rsid w:val="003304A6"/>
    <w:rsid w:val="00331A96"/>
    <w:rsid w:val="00352E52"/>
    <w:rsid w:val="00384E1F"/>
    <w:rsid w:val="003B3F20"/>
    <w:rsid w:val="003D4EEF"/>
    <w:rsid w:val="00420B1E"/>
    <w:rsid w:val="00427D40"/>
    <w:rsid w:val="00457664"/>
    <w:rsid w:val="00472822"/>
    <w:rsid w:val="004B55A9"/>
    <w:rsid w:val="004B760B"/>
    <w:rsid w:val="004D3EBC"/>
    <w:rsid w:val="004F7B6F"/>
    <w:rsid w:val="005062C2"/>
    <w:rsid w:val="005164FD"/>
    <w:rsid w:val="00520631"/>
    <w:rsid w:val="00531534"/>
    <w:rsid w:val="0053332E"/>
    <w:rsid w:val="00565CDE"/>
    <w:rsid w:val="005861E3"/>
    <w:rsid w:val="00594636"/>
    <w:rsid w:val="005A472E"/>
    <w:rsid w:val="005B01CE"/>
    <w:rsid w:val="005C480A"/>
    <w:rsid w:val="005F4E09"/>
    <w:rsid w:val="00601098"/>
    <w:rsid w:val="006403AC"/>
    <w:rsid w:val="0066089C"/>
    <w:rsid w:val="00663561"/>
    <w:rsid w:val="006666B4"/>
    <w:rsid w:val="00673D60"/>
    <w:rsid w:val="00681F89"/>
    <w:rsid w:val="00685E3B"/>
    <w:rsid w:val="006A5861"/>
    <w:rsid w:val="006B0FBA"/>
    <w:rsid w:val="006F42DE"/>
    <w:rsid w:val="00767784"/>
    <w:rsid w:val="00772161"/>
    <w:rsid w:val="007953E2"/>
    <w:rsid w:val="007B2A8C"/>
    <w:rsid w:val="007F717C"/>
    <w:rsid w:val="00811A4C"/>
    <w:rsid w:val="00817ED2"/>
    <w:rsid w:val="0083202D"/>
    <w:rsid w:val="008413D9"/>
    <w:rsid w:val="0084759B"/>
    <w:rsid w:val="00852F2E"/>
    <w:rsid w:val="008C21B9"/>
    <w:rsid w:val="008E0A85"/>
    <w:rsid w:val="0091212B"/>
    <w:rsid w:val="00915AF7"/>
    <w:rsid w:val="00935BF2"/>
    <w:rsid w:val="00943660"/>
    <w:rsid w:val="00944D76"/>
    <w:rsid w:val="0095604C"/>
    <w:rsid w:val="00977C5B"/>
    <w:rsid w:val="009834EC"/>
    <w:rsid w:val="00994C80"/>
    <w:rsid w:val="009B0ED4"/>
    <w:rsid w:val="009F0C45"/>
    <w:rsid w:val="009F384F"/>
    <w:rsid w:val="00A0567C"/>
    <w:rsid w:val="00A754B1"/>
    <w:rsid w:val="00AC6D69"/>
    <w:rsid w:val="00AF0393"/>
    <w:rsid w:val="00B43BAA"/>
    <w:rsid w:val="00B75976"/>
    <w:rsid w:val="00B767E0"/>
    <w:rsid w:val="00B940E9"/>
    <w:rsid w:val="00B96D69"/>
    <w:rsid w:val="00BC63EC"/>
    <w:rsid w:val="00C141D0"/>
    <w:rsid w:val="00C2158E"/>
    <w:rsid w:val="00C902A6"/>
    <w:rsid w:val="00CA0224"/>
    <w:rsid w:val="00CA0579"/>
    <w:rsid w:val="00CB2834"/>
    <w:rsid w:val="00CD5653"/>
    <w:rsid w:val="00CE0645"/>
    <w:rsid w:val="00CE70DE"/>
    <w:rsid w:val="00CF62D2"/>
    <w:rsid w:val="00D1021E"/>
    <w:rsid w:val="00D43C96"/>
    <w:rsid w:val="00D66C33"/>
    <w:rsid w:val="00D914F7"/>
    <w:rsid w:val="00DB16E0"/>
    <w:rsid w:val="00DD6E1A"/>
    <w:rsid w:val="00E42E44"/>
    <w:rsid w:val="00E77AA4"/>
    <w:rsid w:val="00E86A9B"/>
    <w:rsid w:val="00E877A9"/>
    <w:rsid w:val="00E968AA"/>
    <w:rsid w:val="00EC76B2"/>
    <w:rsid w:val="00EE56DE"/>
    <w:rsid w:val="00EF5C4D"/>
    <w:rsid w:val="00F045CE"/>
    <w:rsid w:val="00F67481"/>
    <w:rsid w:val="00F769FD"/>
    <w:rsid w:val="00FA0FAB"/>
    <w:rsid w:val="00FB6E42"/>
    <w:rsid w:val="00FE6124"/>
    <w:rsid w:val="18E80FC6"/>
    <w:rsid w:val="19306626"/>
    <w:rsid w:val="1CD36DBE"/>
    <w:rsid w:val="1E52659D"/>
    <w:rsid w:val="22915573"/>
    <w:rsid w:val="33B84499"/>
    <w:rsid w:val="38925D1C"/>
    <w:rsid w:val="3E70446A"/>
    <w:rsid w:val="3F1C1F07"/>
    <w:rsid w:val="46246389"/>
    <w:rsid w:val="46E02B9F"/>
    <w:rsid w:val="47425819"/>
    <w:rsid w:val="4AE216C3"/>
    <w:rsid w:val="4D592013"/>
    <w:rsid w:val="4DDB6293"/>
    <w:rsid w:val="53E03DEB"/>
    <w:rsid w:val="58CA2821"/>
    <w:rsid w:val="5CB37399"/>
    <w:rsid w:val="624845FE"/>
    <w:rsid w:val="65790F09"/>
    <w:rsid w:val="69C90862"/>
    <w:rsid w:val="6AC65BAB"/>
    <w:rsid w:val="77DA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77180A4"/>
  <w15:chartTrackingRefBased/>
  <w15:docId w15:val="{516CAB39-C0EB-477F-AF09-A65BE145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Pr>
      <w:sz w:val="18"/>
      <w:szCs w:val="18"/>
    </w:rPr>
  </w:style>
  <w:style w:type="character" w:customStyle="1" w:styleId="a5">
    <w:name w:val="批注框文本 字符"/>
    <w:link w:val="a6"/>
    <w:uiPriority w:val="99"/>
    <w:semiHidden/>
    <w:rPr>
      <w:sz w:val="18"/>
      <w:szCs w:val="18"/>
    </w:rPr>
  </w:style>
  <w:style w:type="character" w:customStyle="1" w:styleId="a7">
    <w:name w:val="页脚 字符"/>
    <w:link w:val="a8"/>
    <w:uiPriority w:val="99"/>
    <w:rPr>
      <w:sz w:val="18"/>
      <w:szCs w:val="18"/>
    </w:rPr>
  </w:style>
  <w:style w:type="paragraph" w:styleId="a4">
    <w:name w:val="header"/>
    <w:basedOn w:val="a"/>
    <w:link w:val="a3"/>
    <w:uiPriority w:val="99"/>
    <w:unhideWhenUsed/>
    <w:pPr>
      <w:widowControl w:val="0"/>
      <w:pBdr>
        <w:bottom w:val="single" w:sz="6" w:space="1" w:color="auto"/>
      </w:pBdr>
      <w:tabs>
        <w:tab w:val="center" w:pos="4153"/>
        <w:tab w:val="right" w:pos="8306"/>
      </w:tabs>
      <w:snapToGrid w:val="0"/>
      <w:jc w:val="center"/>
    </w:pPr>
    <w:rPr>
      <w:rFonts w:ascii="Calibri" w:hAnsi="Calibri"/>
      <w:kern w:val="2"/>
      <w:sz w:val="18"/>
      <w:szCs w:val="18"/>
      <w:lang w:eastAsia="zh-CN"/>
    </w:rPr>
  </w:style>
  <w:style w:type="paragraph" w:styleId="a8">
    <w:name w:val="footer"/>
    <w:basedOn w:val="a"/>
    <w:link w:val="a7"/>
    <w:uiPriority w:val="99"/>
    <w:unhideWhenUsed/>
    <w:pPr>
      <w:widowControl w:val="0"/>
      <w:tabs>
        <w:tab w:val="center" w:pos="4153"/>
        <w:tab w:val="right" w:pos="8306"/>
      </w:tabs>
      <w:snapToGrid w:val="0"/>
    </w:pPr>
    <w:rPr>
      <w:rFonts w:ascii="Calibri" w:hAnsi="Calibri"/>
      <w:kern w:val="2"/>
      <w:sz w:val="18"/>
      <w:szCs w:val="18"/>
      <w:lang w:eastAsia="zh-CN"/>
    </w:rPr>
  </w:style>
  <w:style w:type="paragraph" w:styleId="a6">
    <w:name w:val="Balloon Text"/>
    <w:basedOn w:val="a"/>
    <w:link w:val="a5"/>
    <w:uiPriority w:val="99"/>
    <w:unhideWhenUsed/>
    <w:pPr>
      <w:widowControl w:val="0"/>
      <w:jc w:val="both"/>
    </w:pPr>
    <w:rPr>
      <w:rFonts w:ascii="Calibri" w:hAnsi="Calibri"/>
      <w:kern w:val="2"/>
      <w:sz w:val="18"/>
      <w:szCs w:val="18"/>
      <w:lang w:eastAsia="zh-CN"/>
    </w:rPr>
  </w:style>
  <w:style w:type="paragraph" w:customStyle="1" w:styleId="1">
    <w:name w:val="正文1"/>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0219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415</Words>
  <Characters>2366</Characters>
  <Application>Microsoft Office Word</Application>
  <DocSecurity>0</DocSecurity>
  <PresentationFormat/>
  <Lines>19</Lines>
  <Paragraphs>5</Paragraphs>
  <Slides>0</Slides>
  <Notes>0</Notes>
  <HiddenSlides>0</HiddenSlides>
  <MMClips>0</MMClips>
  <ScaleCrop>false</ScaleCrop>
  <Manager/>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芳 张</cp:lastModifiedBy>
  <cp:revision>3</cp:revision>
  <cp:lastPrinted>2016-06-21T07:20:00Z</cp:lastPrinted>
  <dcterms:created xsi:type="dcterms:W3CDTF">2017-09-28T03:13:00Z</dcterms:created>
  <dcterms:modified xsi:type="dcterms:W3CDTF">2025-03-04T01:37:00Z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